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Organisational Representatives for CND Council 2014/2015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5"/>
        <w:gridCol w:w="3000"/>
      </w:tblGrid>
      <w:tr>
        <w:trPr>
          <w:trHeight w:val="383" w:hRule="atLeast"/>
        </w:trPr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Christian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Chris Gidden*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CND Cymru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Jill Gough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CND Cymru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Jon Plumpton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CND Cymru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Michael Freeman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East Midlands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Richard Johnson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East Midlands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Ian Cohen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East Midlands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Lesley Mathews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Eastern [Norwich]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David Armitage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Green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Charlie Kiss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Labour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Joy Hurcombe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London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Isobel McHarg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North West [Greater Manchester]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Philip Gilligan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North West [Merseyside]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Gerald Poole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North West [South Cheshire &amp; North Staffordshire]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Owen Sloss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Northern [Cumbria and Lancashire]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Joan West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Scottish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Arthur West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Scottish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Veronika Tudhope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Scottish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Dr Alan Mackinnon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South East [Kent]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David Rumsey**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Southern [Oxford]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Nigel Day</w:t>
            </w:r>
          </w:p>
        </w:tc>
      </w:tr>
      <w:tr>
        <w:trPr>
          <w:trHeight w:val="376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Student CND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Mark Soames</w:t>
            </w:r>
          </w:p>
        </w:tc>
      </w:tr>
      <w:tr>
        <w:trPr>
          <w:trHeight w:val="378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Yorkshire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Elva Lynch-Bathgate</w:t>
            </w:r>
          </w:p>
        </w:tc>
      </w:tr>
      <w:tr>
        <w:trPr>
          <w:trHeight w:val="375" w:hRule="atLeast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Yorkshire Region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Sylvia Boyes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100"/>
      </w:pPr>
      <w:r>
        <w:rPr/>
        <w:t>* Chris Gidden was replaced by Caroline Gilbert as Christian CND rep in March 2015.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0"/>
      </w:pPr>
      <w:r>
        <w:rPr/>
        <w:t>** David Rumsey, Kent CND Organisational Rep, died in March 2015.</w:t>
      </w:r>
    </w:p>
    <w:sectPr>
      <w:type w:val="continuous"/>
      <w:pgSz w:w="11900" w:h="16850"/>
      <w:pgMar w:top="136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56"/>
      <w:ind w:left="105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Parford</dc:creator>
  <dcterms:created xsi:type="dcterms:W3CDTF">2018-03-27T14:43:08Z</dcterms:created>
  <dcterms:modified xsi:type="dcterms:W3CDTF">2018-03-27T14:43:08Z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2018-03-27T00:00:00Z</vt:filetime>
  </property>
</Properties>
</file>